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养颐四方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EC5361">
        <w:rPr>
          <w:rFonts w:ascii="宋体" w:hAnsi="宋体" w:hint="eastAsia"/>
          <w:b/>
          <w:sz w:val="30"/>
          <w:szCs w:val="30"/>
          <w:lang w:eastAsia="zh-CN"/>
        </w:rPr>
        <w:t>11</w:t>
      </w:r>
      <w:r w:rsidR="00664B6C">
        <w:rPr>
          <w:rFonts w:ascii="宋体" w:hAnsi="宋体" w:hint="eastAsia"/>
          <w:b/>
          <w:sz w:val="30"/>
          <w:szCs w:val="30"/>
          <w:lang w:eastAsia="zh-CN"/>
        </w:rPr>
        <w:t>期</w:t>
      </w:r>
      <w:r w:rsidRPr="008128CA">
        <w:rPr>
          <w:rFonts w:ascii="宋体" w:hAnsi="宋体" w:hint="eastAsia"/>
          <w:b/>
          <w:sz w:val="30"/>
          <w:szCs w:val="30"/>
        </w:rPr>
        <w:t>风险揭示书</w:t>
      </w:r>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r w:rsidRPr="008128CA">
        <w:rPr>
          <w:rFonts w:ascii="黑体" w:eastAsia="黑体" w:hAnsi="宋体" w:hint="eastAsia"/>
          <w:b/>
          <w:szCs w:val="21"/>
        </w:rPr>
        <w:t>理财非存款、产品有风险、投资须谨慎。</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r w:rsidRPr="008128CA">
        <w:rPr>
          <w:rFonts w:ascii="黑体" w:eastAsia="黑体" w:hAnsi="宋体" w:hint="eastAsia"/>
          <w:szCs w:val="21"/>
        </w:rPr>
        <w:t>尊敬的客户：</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6044BE">
        <w:rPr>
          <w:rFonts w:ascii="黑体" w:eastAsia="黑体" w:hAnsi="宋体" w:hint="eastAsia"/>
          <w:color w:val="FF0000"/>
          <w:szCs w:val="21"/>
          <w:lang w:eastAsia="zh-CN"/>
        </w:rPr>
        <w:t>9</w:t>
      </w:r>
      <w:r w:rsidR="00877802">
        <w:rPr>
          <w:rFonts w:ascii="黑体" w:eastAsia="黑体" w:hAnsi="宋体" w:hint="eastAsia"/>
          <w:color w:val="FF0000"/>
          <w:szCs w:val="21"/>
          <w:lang w:eastAsia="zh-CN"/>
        </w:rPr>
        <w:t>0</w:t>
      </w:r>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A947F8">
        <w:rPr>
          <w:rFonts w:ascii="黑体" w:eastAsia="黑体" w:hAnsi="宋体" w:hint="eastAsia"/>
          <w:szCs w:val="21"/>
        </w:rPr>
        <w:t>如影响您风险承受能力的因素发生变化，请及时完成风险承受能力评估。</w:t>
      </w:r>
      <w:bookmarkStart w:id="0" w:name="_GoBack"/>
      <w:bookmarkEnd w:id="0"/>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8128CA">
        <w:rPr>
          <w:rFonts w:ascii="黑体" w:eastAsia="黑体" w:hAnsi="宋体" w:hint="eastAsia"/>
          <w:szCs w:val="21"/>
        </w:rPr>
        <w:t>中国建设银行内部风险评级说明如下：</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注：本风险评级为中国建设银行内部评级结果，该评级仅供参考，不具备法律效力。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产品的基础资产项下义务人可能出现违约情形，则客户可能面临收益波动、甚至收益为零的风险。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r w:rsidRPr="008128CA">
        <w:rPr>
          <w:rFonts w:ascii="黑体" w:eastAsia="黑体" w:hint="eastAsia"/>
          <w:bCs/>
          <w:iCs/>
          <w:szCs w:val="21"/>
        </w:rPr>
        <w:t>您签署《中国建设银行股份有限公司理财产品客户协议书》前，应当仔细阅读客户权益须知、本风险揭示书及本产品的产品说明书的全部内容，同时向中国建设银行了解本产品的其他相关信息，并自己独立做出是否认</w:t>
      </w:r>
      <w:r w:rsidRPr="008128CA">
        <w:rPr>
          <w:rFonts w:ascii="黑体" w:eastAsia="黑体" w:hAnsi="宋体" w:hint="eastAsia"/>
          <w:szCs w:val="21"/>
        </w:rPr>
        <w:t>（申）</w:t>
      </w:r>
      <w:r w:rsidRPr="008128CA">
        <w:rPr>
          <w:rFonts w:ascii="黑体" w:eastAsia="黑体" w:hint="eastAsia"/>
          <w:bCs/>
          <w:iCs/>
          <w:szCs w:val="21"/>
        </w:rPr>
        <w:t>购本产品的决定。</w:t>
      </w:r>
    </w:p>
    <w:p w:rsidR="00B454A4" w:rsidRPr="008128CA"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(客户签字与盖章见下一页)</w:t>
      </w:r>
    </w:p>
    <w:p w:rsidR="00B454A4" w:rsidRPr="00FF10B8" w:rsidRDefault="00B454A4" w:rsidP="00B454A4">
      <w:pPr>
        <w:pStyle w:val="a4"/>
        <w:tabs>
          <w:tab w:val="left" w:pos="720"/>
        </w:tabs>
        <w:spacing w:before="100" w:beforeAutospacing="1" w:after="0"/>
        <w:ind w:leftChars="0" w:left="0"/>
        <w:rPr>
          <w:kern w:val="2"/>
          <w:sz w:val="21"/>
          <w:szCs w:val="21"/>
        </w:rPr>
      </w:pPr>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（加盖销售网点公章）</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根据监管部门的要求，为确保客户充分理解本产品的风险，请在确认栏抄录以下语句并签名：</w:t>
      </w:r>
    </w:p>
    <w:p w:rsidR="00D670E9" w:rsidRPr="00FF10B8" w:rsidRDefault="00D670E9" w:rsidP="00D670E9">
      <w:pPr>
        <w:pStyle w:val="a4"/>
        <w:tabs>
          <w:tab w:val="left" w:pos="720"/>
        </w:tabs>
        <w:spacing w:before="100" w:beforeAutospacing="1" w:after="0"/>
        <w:ind w:leftChars="0" w:left="0"/>
        <w:rPr>
          <w:b/>
          <w:kern w:val="2"/>
          <w:sz w:val="32"/>
          <w:szCs w:val="32"/>
        </w:rPr>
      </w:pPr>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D670E9" w:rsidP="00D670E9">
      <w:r>
        <w:rPr>
          <w:szCs w:val="21"/>
        </w:rPr>
        <w:br w:type="page"/>
      </w:r>
    </w:p>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4F2" w:rsidRDefault="004E14F2">
      <w:r>
        <w:separator/>
      </w:r>
    </w:p>
  </w:endnote>
  <w:endnote w:type="continuationSeparator" w:id="0">
    <w:p w:rsidR="004E14F2" w:rsidRDefault="004E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4E14F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044BE">
      <w:rPr>
        <w:rStyle w:val="a5"/>
        <w:noProof/>
      </w:rPr>
      <w:t>2</w:t>
    </w:r>
    <w:r>
      <w:rPr>
        <w:rStyle w:val="a5"/>
      </w:rPr>
      <w:fldChar w:fldCharType="end"/>
    </w:r>
  </w:p>
  <w:p w:rsidR="00D4512B" w:rsidRDefault="004E14F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4F2" w:rsidRDefault="004E14F2">
      <w:r>
        <w:separator/>
      </w:r>
    </w:p>
  </w:footnote>
  <w:footnote w:type="continuationSeparator" w:id="0">
    <w:p w:rsidR="004E14F2" w:rsidRDefault="004E1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8732F"/>
    <w:rsid w:val="000B6B5F"/>
    <w:rsid w:val="000E6441"/>
    <w:rsid w:val="001224DD"/>
    <w:rsid w:val="00135400"/>
    <w:rsid w:val="00183E0D"/>
    <w:rsid w:val="00197828"/>
    <w:rsid w:val="001C47A6"/>
    <w:rsid w:val="001D30D1"/>
    <w:rsid w:val="001E0224"/>
    <w:rsid w:val="00217C26"/>
    <w:rsid w:val="0024092D"/>
    <w:rsid w:val="00246C33"/>
    <w:rsid w:val="00277456"/>
    <w:rsid w:val="00282391"/>
    <w:rsid w:val="002B5315"/>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D4C"/>
    <w:rsid w:val="004D30E3"/>
    <w:rsid w:val="004D466B"/>
    <w:rsid w:val="004D618B"/>
    <w:rsid w:val="004E14F2"/>
    <w:rsid w:val="005055B4"/>
    <w:rsid w:val="00540481"/>
    <w:rsid w:val="00541691"/>
    <w:rsid w:val="00565F84"/>
    <w:rsid w:val="005C71A8"/>
    <w:rsid w:val="005D5FE2"/>
    <w:rsid w:val="005D6691"/>
    <w:rsid w:val="006044BE"/>
    <w:rsid w:val="0061001B"/>
    <w:rsid w:val="00661D7C"/>
    <w:rsid w:val="00664B6C"/>
    <w:rsid w:val="00677F92"/>
    <w:rsid w:val="00682EF6"/>
    <w:rsid w:val="00694DA9"/>
    <w:rsid w:val="006E6F71"/>
    <w:rsid w:val="00723894"/>
    <w:rsid w:val="007454FD"/>
    <w:rsid w:val="007B5A42"/>
    <w:rsid w:val="008125C9"/>
    <w:rsid w:val="0082557B"/>
    <w:rsid w:val="00877802"/>
    <w:rsid w:val="008C3DEA"/>
    <w:rsid w:val="008E6967"/>
    <w:rsid w:val="008F5E3C"/>
    <w:rsid w:val="00982603"/>
    <w:rsid w:val="009A0BE4"/>
    <w:rsid w:val="009D05D8"/>
    <w:rsid w:val="009F1F6C"/>
    <w:rsid w:val="00A33A52"/>
    <w:rsid w:val="00A76248"/>
    <w:rsid w:val="00AB3E77"/>
    <w:rsid w:val="00AD064F"/>
    <w:rsid w:val="00AD3B60"/>
    <w:rsid w:val="00AD6C13"/>
    <w:rsid w:val="00AD7518"/>
    <w:rsid w:val="00B40C07"/>
    <w:rsid w:val="00B4125A"/>
    <w:rsid w:val="00B454A4"/>
    <w:rsid w:val="00B874D5"/>
    <w:rsid w:val="00B96157"/>
    <w:rsid w:val="00BB5DFC"/>
    <w:rsid w:val="00BF445C"/>
    <w:rsid w:val="00BF5BA6"/>
    <w:rsid w:val="00CF3AFC"/>
    <w:rsid w:val="00D40E98"/>
    <w:rsid w:val="00D670E9"/>
    <w:rsid w:val="00D67D12"/>
    <w:rsid w:val="00DD07CA"/>
    <w:rsid w:val="00DF06BA"/>
    <w:rsid w:val="00E27BA2"/>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22</cp:revision>
  <dcterms:created xsi:type="dcterms:W3CDTF">2016-02-03T04:06:00Z</dcterms:created>
  <dcterms:modified xsi:type="dcterms:W3CDTF">2017-08-09T03:33:00Z</dcterms:modified>
</cp:coreProperties>
</file>