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8D7" w:rsidRPr="00B56B42" w:rsidRDefault="00A40739" w:rsidP="008074E2">
      <w:pPr>
        <w:autoSpaceDE w:val="0"/>
        <w:autoSpaceDN w:val="0"/>
        <w:adjustRightInd w:val="0"/>
        <w:snapToGrid w:val="0"/>
        <w:jc w:val="center"/>
        <w:rPr>
          <w:rFonts w:ascii="宋体" w:eastAsia="宋体" w:cs="宋体"/>
          <w:color w:val="000000"/>
          <w:kern w:val="0"/>
          <w:sz w:val="32"/>
          <w:szCs w:val="24"/>
        </w:rPr>
      </w:pPr>
      <w:r w:rsidRPr="00B56B42">
        <w:rPr>
          <w:rFonts w:ascii="Courier New" w:eastAsia="宋体" w:hAnsi="Courier New" w:cs="宋体"/>
          <w:b/>
          <w:bCs/>
          <w:color w:val="000000"/>
          <w:kern w:val="0"/>
          <w:sz w:val="36"/>
          <w:szCs w:val="30"/>
        </w:rPr>
        <w:t>中国建设银行上海市分行</w:t>
      </w:r>
      <w:r w:rsidRPr="00B56B42">
        <w:rPr>
          <w:rFonts w:ascii="Courier New" w:eastAsia="宋体" w:hAnsi="Courier New" w:cs="宋体" w:hint="eastAsia"/>
          <w:b/>
          <w:bCs/>
          <w:color w:val="000000"/>
          <w:kern w:val="0"/>
          <w:sz w:val="36"/>
          <w:szCs w:val="30"/>
        </w:rPr>
        <w:t>“</w:t>
      </w:r>
      <w:r w:rsidRPr="00B56B42">
        <w:rPr>
          <w:rFonts w:ascii="Courier New" w:eastAsia="宋体" w:hAnsi="Courier New" w:cs="宋体"/>
          <w:b/>
          <w:bCs/>
          <w:color w:val="000000"/>
          <w:kern w:val="0"/>
          <w:sz w:val="36"/>
          <w:szCs w:val="30"/>
        </w:rPr>
        <w:t>乾元</w:t>
      </w:r>
      <w:r w:rsidRPr="00B56B42">
        <w:rPr>
          <w:rFonts w:ascii="Courier New" w:eastAsia="宋体" w:hAnsi="Courier New" w:cs="宋体" w:hint="eastAsia"/>
          <w:b/>
          <w:bCs/>
          <w:color w:val="000000"/>
          <w:kern w:val="0"/>
          <w:sz w:val="36"/>
          <w:szCs w:val="30"/>
        </w:rPr>
        <w:t>”</w:t>
      </w:r>
      <w:r w:rsidR="00ED5877" w:rsidRPr="00B56B42">
        <w:rPr>
          <w:rFonts w:ascii="Courier New" w:eastAsia="宋体" w:hAnsi="Courier New" w:cs="宋体" w:hint="eastAsia"/>
          <w:b/>
          <w:bCs/>
          <w:color w:val="000000"/>
          <w:kern w:val="0"/>
          <w:sz w:val="36"/>
          <w:szCs w:val="30"/>
        </w:rPr>
        <w:t>系列</w:t>
      </w:r>
      <w:r w:rsidRPr="00B56B42">
        <w:rPr>
          <w:rFonts w:ascii="Courier New" w:eastAsia="宋体" w:hAnsi="Courier New" w:cs="宋体" w:hint="eastAsia"/>
          <w:b/>
          <w:bCs/>
          <w:color w:val="000000"/>
          <w:kern w:val="0"/>
          <w:sz w:val="36"/>
          <w:szCs w:val="30"/>
        </w:rPr>
        <w:t>固定期限理财产品</w:t>
      </w:r>
      <w:r w:rsidR="009378D7" w:rsidRPr="00B56B42">
        <w:rPr>
          <w:rFonts w:ascii="Arial" w:eastAsia="宋体" w:hAnsi="Arial" w:cs="Arial" w:hint="eastAsia"/>
          <w:b/>
          <w:bCs/>
          <w:color w:val="000000"/>
          <w:kern w:val="0"/>
          <w:sz w:val="36"/>
          <w:szCs w:val="28"/>
        </w:rPr>
        <w:t>终止及清算公告</w:t>
      </w:r>
    </w:p>
    <w:p w:rsidR="00B56B42" w:rsidRDefault="00B56B42" w:rsidP="008074E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4"/>
        </w:rPr>
      </w:pPr>
    </w:p>
    <w:p w:rsidR="009378D7" w:rsidRPr="00B56B42" w:rsidRDefault="009378D7" w:rsidP="008074E2">
      <w:pPr>
        <w:autoSpaceDE w:val="0"/>
        <w:autoSpaceDN w:val="0"/>
        <w:adjustRightInd w:val="0"/>
        <w:jc w:val="left"/>
        <w:rPr>
          <w:rFonts w:ascii="宋体" w:eastAsia="宋体" w:cs="宋体"/>
          <w:color w:val="000000"/>
          <w:kern w:val="0"/>
          <w:sz w:val="28"/>
          <w:szCs w:val="24"/>
        </w:rPr>
      </w:pPr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尊敬的客户：</w:t>
      </w:r>
    </w:p>
    <w:p w:rsidR="00653E1F" w:rsidRDefault="009378D7" w:rsidP="00653E1F">
      <w:pPr>
        <w:ind w:firstLineChars="200" w:firstLine="560"/>
        <w:rPr>
          <w:rFonts w:ascii="宋体" w:eastAsia="宋体" w:cs="宋体" w:hint="eastAsia"/>
          <w:color w:val="000000"/>
          <w:kern w:val="0"/>
          <w:sz w:val="28"/>
          <w:szCs w:val="24"/>
        </w:rPr>
      </w:pPr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根据与投资者的约定，中国建设银行发行的下列理财产品已经到期并完成资金兑付，现将有关情况公告如下：</w:t>
      </w:r>
    </w:p>
    <w:tbl>
      <w:tblPr>
        <w:tblW w:w="8910" w:type="dxa"/>
        <w:tblInd w:w="103" w:type="dxa"/>
        <w:tblLook w:val="04A0" w:firstRow="1" w:lastRow="0" w:firstColumn="1" w:lastColumn="0" w:noHBand="0" w:noVBand="1"/>
      </w:tblPr>
      <w:tblGrid>
        <w:gridCol w:w="1706"/>
        <w:gridCol w:w="1843"/>
        <w:gridCol w:w="1701"/>
        <w:gridCol w:w="1220"/>
        <w:gridCol w:w="1220"/>
        <w:gridCol w:w="1220"/>
      </w:tblGrid>
      <w:tr w:rsidR="00653E1F" w:rsidRPr="00653E1F" w:rsidTr="00653E1F">
        <w:trPr>
          <w:trHeight w:val="570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3E1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sz w:val="24"/>
                <w:szCs w:val="24"/>
              </w:rPr>
            </w:pPr>
            <w:r w:rsidRPr="00653E1F">
              <w:rPr>
                <w:rFonts w:asciiTheme="majorEastAsia" w:eastAsiaTheme="majorEastAsia" w:hAnsiTheme="majorEastAsia" w:hint="eastAsia"/>
                <w:b/>
                <w:bCs/>
                <w:color w:val="000000"/>
              </w:rPr>
              <w:t>产品成立日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3E1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proofErr w:type="gramStart"/>
            <w:r w:rsidRPr="00653E1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实际年化收益率</w:t>
            </w:r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3E1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销售费率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653E1F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托管费率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特盈系列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2016年第208期固定期限产品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2016-10-28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3.40%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特盈系列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2016年第235期固定期限产品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2016-12-6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乾元养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颐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四方2016年第252期固定期限产品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2016-12-23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特盈系列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2016年第267期固定期限产品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2016-12-29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乾元养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颐四方智盈2016年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第153期固定期限产品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2016-10-25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3.65%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乾元养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颐四方智盈2016年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第230期固定期限产品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2016-12-27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4.45%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盈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系列2017年第2期固定期限产品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4.05%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盈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系列2017年第9期固定期限产品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3.80%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lastRenderedPageBreak/>
              <w:t>“乾元—薪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享通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”2017年第15期（代发客户专享）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盈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系列2017年第17期固定期限产品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3.85%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盈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系列2017年第24期固定期限产品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盈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系列2017年第28期固定期限产品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2017-2-3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4.40%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盈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系列2017年第36期固定期限产品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2017-2-10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4.05%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“乾元—薪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享通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”2017年第46期（代发客户专享）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2017-2-17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4.25%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“乾元—薪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享通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”2017年第60期（代发客户专享）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2017-3-1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4.25%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“乾元—e路盈”2017年第79期（在线专享）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2017-3-20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4.20%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“乾元—薪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享通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”2017年第80期（代发客户专享）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2017-3-17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4.25%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特盈系列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2017年第16期固定期限产品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3.90%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乾元养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颐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四方2017年第34期固定期限产品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2017-2-24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3.70%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乾元稳盈2017年第16期固定期限产品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3.45%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乾元稳盈2017年第33期固定期限产品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2017-1-24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lastRenderedPageBreak/>
              <w:t>乾元稳盈养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颐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四方2017年第50期固定期限产品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2017-2-24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3.10%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乾元稳盈2017年第63期固定期限产品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2017-2-23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3.70%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乾元稳盈2017年第75期固定期限产品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2017-3-21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4.00%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  <w:tr w:rsidR="00653E1F" w:rsidRPr="00653E1F" w:rsidTr="00653E1F">
        <w:trPr>
          <w:trHeight w:val="540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乾元稳盈养</w:t>
            </w:r>
            <w:proofErr w:type="gramStart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颐</w:t>
            </w:r>
            <w:proofErr w:type="gramEnd"/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四方2017年第76期固定期限产品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>
            <w:pPr>
              <w:jc w:val="center"/>
              <w:rPr>
                <w:rFonts w:asciiTheme="majorEastAsia" w:eastAsiaTheme="majorEastAsia" w:hAnsiTheme="majorEastAsia" w:cs="宋体"/>
                <w:color w:val="000000"/>
                <w:sz w:val="22"/>
              </w:rPr>
            </w:pPr>
            <w:r w:rsidRPr="00653E1F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2017-3-21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2017-4-24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3.80%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0.00%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E1F" w:rsidRPr="00653E1F" w:rsidRDefault="00653E1F" w:rsidP="00653E1F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2"/>
              </w:rPr>
            </w:pPr>
            <w:r w:rsidRPr="00653E1F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2"/>
              </w:rPr>
              <w:t>0.05%</w:t>
            </w:r>
          </w:p>
        </w:tc>
      </w:tr>
    </w:tbl>
    <w:p w:rsidR="00653E1F" w:rsidRDefault="00653E1F" w:rsidP="00653E1F">
      <w:pPr>
        <w:ind w:firstLineChars="200" w:firstLine="560"/>
        <w:rPr>
          <w:rFonts w:ascii="宋体" w:eastAsia="宋体" w:cs="宋体" w:hint="eastAsia"/>
          <w:color w:val="000000"/>
          <w:kern w:val="0"/>
          <w:sz w:val="28"/>
          <w:szCs w:val="24"/>
        </w:rPr>
      </w:pPr>
    </w:p>
    <w:p w:rsidR="009378D7" w:rsidRPr="00B56B42" w:rsidRDefault="009378D7" w:rsidP="00653E1F">
      <w:pPr>
        <w:ind w:firstLineChars="200" w:firstLine="560"/>
        <w:rPr>
          <w:rFonts w:ascii="宋体" w:eastAsia="宋体" w:cs="宋体"/>
          <w:color w:val="000000"/>
          <w:kern w:val="0"/>
          <w:sz w:val="28"/>
          <w:szCs w:val="24"/>
        </w:rPr>
      </w:pPr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注：上述产品按照说明书中关于资产的投资类型和比例的约定进行投资，所投资非标准化债权资产已进行披露，产品运作收益超出客户</w:t>
      </w:r>
      <w:proofErr w:type="gramStart"/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实际年化收益率</w:t>
      </w:r>
      <w:proofErr w:type="gramEnd"/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、托管费率及销售费率的部分将作为产品的浮动管理费用。</w:t>
      </w:r>
    </w:p>
    <w:p w:rsidR="003D24CE" w:rsidRPr="00B56B42" w:rsidRDefault="009378D7" w:rsidP="00B56B42">
      <w:pPr>
        <w:autoSpaceDE w:val="0"/>
        <w:autoSpaceDN w:val="0"/>
        <w:adjustRightInd w:val="0"/>
        <w:snapToGrid w:val="0"/>
        <w:spacing w:before="240"/>
        <w:ind w:leftChars="200" w:left="6440" w:hangingChars="2150" w:hanging="6020"/>
        <w:jc w:val="left"/>
        <w:rPr>
          <w:rFonts w:ascii="宋体" w:eastAsia="宋体" w:cs="宋体"/>
          <w:color w:val="000000"/>
          <w:kern w:val="0"/>
          <w:sz w:val="28"/>
          <w:szCs w:val="24"/>
        </w:rPr>
      </w:pPr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特此公告。</w:t>
      </w:r>
      <w:r w:rsidRPr="00B56B42">
        <w:rPr>
          <w:rFonts w:ascii="宋体" w:eastAsia="宋体" w:cs="宋体"/>
          <w:color w:val="000000"/>
          <w:kern w:val="0"/>
          <w:sz w:val="28"/>
          <w:szCs w:val="24"/>
        </w:rPr>
        <w:t xml:space="preserve">                 </w:t>
      </w:r>
      <w:r w:rsidR="003D24CE"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 xml:space="preserve">                        </w:t>
      </w:r>
    </w:p>
    <w:p w:rsidR="008074E2" w:rsidRPr="00B56B42" w:rsidRDefault="009378D7" w:rsidP="00B56B42">
      <w:pPr>
        <w:autoSpaceDE w:val="0"/>
        <w:autoSpaceDN w:val="0"/>
        <w:adjustRightInd w:val="0"/>
        <w:snapToGrid w:val="0"/>
        <w:spacing w:before="240"/>
        <w:ind w:leftChars="2300" w:left="4970" w:hangingChars="50" w:hanging="140"/>
        <w:jc w:val="left"/>
        <w:rPr>
          <w:rFonts w:ascii="宋体" w:eastAsia="宋体" w:cs="宋体"/>
          <w:color w:val="000000"/>
          <w:kern w:val="0"/>
          <w:sz w:val="28"/>
          <w:szCs w:val="24"/>
        </w:rPr>
      </w:pPr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中国建设银行上海市分行</w:t>
      </w:r>
    </w:p>
    <w:p w:rsidR="009378D7" w:rsidRPr="00B56B42" w:rsidRDefault="00F11BA4" w:rsidP="00B56B42">
      <w:pPr>
        <w:autoSpaceDE w:val="0"/>
        <w:autoSpaceDN w:val="0"/>
        <w:adjustRightInd w:val="0"/>
        <w:snapToGrid w:val="0"/>
        <w:spacing w:before="240"/>
        <w:ind w:leftChars="2352" w:left="4939" w:firstLineChars="200" w:firstLine="560"/>
        <w:jc w:val="left"/>
        <w:rPr>
          <w:rFonts w:ascii="宋体" w:eastAsia="宋体" w:cs="宋体"/>
          <w:color w:val="000000"/>
          <w:kern w:val="0"/>
          <w:sz w:val="28"/>
          <w:szCs w:val="24"/>
        </w:rPr>
      </w:pPr>
      <w:r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 xml:space="preserve"> </w:t>
      </w:r>
      <w:r w:rsidR="009378D7" w:rsidRPr="00B56B42">
        <w:rPr>
          <w:rFonts w:ascii="宋体" w:eastAsia="宋体" w:cs="宋体"/>
          <w:color w:val="000000"/>
          <w:kern w:val="0"/>
          <w:sz w:val="28"/>
          <w:szCs w:val="24"/>
        </w:rPr>
        <w:t>201</w:t>
      </w:r>
      <w:r w:rsidR="001C3E10"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7</w:t>
      </w:r>
      <w:r w:rsidR="009378D7"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年</w:t>
      </w:r>
      <w:r w:rsidR="00A41D24"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4</w:t>
      </w:r>
      <w:r w:rsidR="009378D7"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月</w:t>
      </w:r>
      <w:r w:rsidR="00D91711">
        <w:rPr>
          <w:rFonts w:ascii="宋体" w:eastAsia="宋体" w:cs="宋体" w:hint="eastAsia"/>
          <w:color w:val="000000"/>
          <w:kern w:val="0"/>
          <w:sz w:val="28"/>
          <w:szCs w:val="24"/>
        </w:rPr>
        <w:t>2</w:t>
      </w:r>
      <w:r w:rsidR="00653E1F">
        <w:rPr>
          <w:rFonts w:ascii="宋体" w:eastAsia="宋体" w:cs="宋体" w:hint="eastAsia"/>
          <w:color w:val="000000"/>
          <w:kern w:val="0"/>
          <w:sz w:val="28"/>
          <w:szCs w:val="24"/>
        </w:rPr>
        <w:t>8</w:t>
      </w:r>
      <w:bookmarkStart w:id="0" w:name="_GoBack"/>
      <w:bookmarkEnd w:id="0"/>
      <w:r w:rsidR="009378D7" w:rsidRPr="00B56B42">
        <w:rPr>
          <w:rFonts w:ascii="宋体" w:eastAsia="宋体" w:cs="宋体" w:hint="eastAsia"/>
          <w:color w:val="000000"/>
          <w:kern w:val="0"/>
          <w:sz w:val="28"/>
          <w:szCs w:val="24"/>
        </w:rPr>
        <w:t>日</w:t>
      </w:r>
    </w:p>
    <w:sectPr w:rsidR="009378D7" w:rsidRPr="00B56B42" w:rsidSect="00937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559" w:rsidRDefault="00452559" w:rsidP="00D04733">
      <w:r>
        <w:separator/>
      </w:r>
    </w:p>
  </w:endnote>
  <w:endnote w:type="continuationSeparator" w:id="0">
    <w:p w:rsidR="00452559" w:rsidRDefault="00452559" w:rsidP="00D04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559" w:rsidRDefault="00452559" w:rsidP="00D04733">
      <w:r>
        <w:separator/>
      </w:r>
    </w:p>
  </w:footnote>
  <w:footnote w:type="continuationSeparator" w:id="0">
    <w:p w:rsidR="00452559" w:rsidRDefault="00452559" w:rsidP="00D047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8D7"/>
    <w:rsid w:val="00024DAD"/>
    <w:rsid w:val="00030FCA"/>
    <w:rsid w:val="0005489A"/>
    <w:rsid w:val="0006446A"/>
    <w:rsid w:val="000664BE"/>
    <w:rsid w:val="00067733"/>
    <w:rsid w:val="00067E0A"/>
    <w:rsid w:val="0007626E"/>
    <w:rsid w:val="00096CE4"/>
    <w:rsid w:val="00097167"/>
    <w:rsid w:val="000A53C8"/>
    <w:rsid w:val="000B1B67"/>
    <w:rsid w:val="000C3C5A"/>
    <w:rsid w:val="000D1B9D"/>
    <w:rsid w:val="000D2B5B"/>
    <w:rsid w:val="000D3201"/>
    <w:rsid w:val="000D6927"/>
    <w:rsid w:val="000E65DF"/>
    <w:rsid w:val="000E78DE"/>
    <w:rsid w:val="001010BA"/>
    <w:rsid w:val="00104502"/>
    <w:rsid w:val="00124D71"/>
    <w:rsid w:val="001367ED"/>
    <w:rsid w:val="00144419"/>
    <w:rsid w:val="00157E82"/>
    <w:rsid w:val="00177B6D"/>
    <w:rsid w:val="001815E1"/>
    <w:rsid w:val="00194B95"/>
    <w:rsid w:val="00196327"/>
    <w:rsid w:val="001976B9"/>
    <w:rsid w:val="001A2FF1"/>
    <w:rsid w:val="001C3E10"/>
    <w:rsid w:val="001C4A19"/>
    <w:rsid w:val="001C6FE3"/>
    <w:rsid w:val="001F0A9D"/>
    <w:rsid w:val="00217007"/>
    <w:rsid w:val="0022271F"/>
    <w:rsid w:val="00252EF7"/>
    <w:rsid w:val="00260760"/>
    <w:rsid w:val="002708A4"/>
    <w:rsid w:val="00274D5F"/>
    <w:rsid w:val="00285AA1"/>
    <w:rsid w:val="00296431"/>
    <w:rsid w:val="00296A58"/>
    <w:rsid w:val="002A0503"/>
    <w:rsid w:val="002B51CA"/>
    <w:rsid w:val="002C083A"/>
    <w:rsid w:val="002D2D5E"/>
    <w:rsid w:val="002D598A"/>
    <w:rsid w:val="002D65D3"/>
    <w:rsid w:val="002E6EC9"/>
    <w:rsid w:val="002F3B88"/>
    <w:rsid w:val="002F7746"/>
    <w:rsid w:val="0030111F"/>
    <w:rsid w:val="00301D38"/>
    <w:rsid w:val="00304AFD"/>
    <w:rsid w:val="0033096E"/>
    <w:rsid w:val="00330E34"/>
    <w:rsid w:val="003530D3"/>
    <w:rsid w:val="00374799"/>
    <w:rsid w:val="0038254F"/>
    <w:rsid w:val="003979D7"/>
    <w:rsid w:val="003B7BC3"/>
    <w:rsid w:val="003C44AD"/>
    <w:rsid w:val="003C6FCC"/>
    <w:rsid w:val="003D24CE"/>
    <w:rsid w:val="003E4CA7"/>
    <w:rsid w:val="00452559"/>
    <w:rsid w:val="004745DB"/>
    <w:rsid w:val="00486187"/>
    <w:rsid w:val="004B54DC"/>
    <w:rsid w:val="004D30D9"/>
    <w:rsid w:val="004F6404"/>
    <w:rsid w:val="005156BC"/>
    <w:rsid w:val="00517ECA"/>
    <w:rsid w:val="00547955"/>
    <w:rsid w:val="00550F6F"/>
    <w:rsid w:val="00557ED6"/>
    <w:rsid w:val="00572350"/>
    <w:rsid w:val="00572F6F"/>
    <w:rsid w:val="005737DB"/>
    <w:rsid w:val="00581C66"/>
    <w:rsid w:val="005A6DC5"/>
    <w:rsid w:val="005B1526"/>
    <w:rsid w:val="005B5D43"/>
    <w:rsid w:val="005B6D7D"/>
    <w:rsid w:val="005C54F8"/>
    <w:rsid w:val="005D443E"/>
    <w:rsid w:val="005E1A22"/>
    <w:rsid w:val="005E4B32"/>
    <w:rsid w:val="005F1946"/>
    <w:rsid w:val="00631FA2"/>
    <w:rsid w:val="00653E1F"/>
    <w:rsid w:val="00655951"/>
    <w:rsid w:val="006633FE"/>
    <w:rsid w:val="00663D33"/>
    <w:rsid w:val="00676270"/>
    <w:rsid w:val="006817E7"/>
    <w:rsid w:val="00692047"/>
    <w:rsid w:val="006F2D61"/>
    <w:rsid w:val="006F72B1"/>
    <w:rsid w:val="00712C8C"/>
    <w:rsid w:val="0073359D"/>
    <w:rsid w:val="00751D28"/>
    <w:rsid w:val="00761E50"/>
    <w:rsid w:val="0077661C"/>
    <w:rsid w:val="0078341C"/>
    <w:rsid w:val="00792F00"/>
    <w:rsid w:val="0079319C"/>
    <w:rsid w:val="0079366E"/>
    <w:rsid w:val="00794ECF"/>
    <w:rsid w:val="007A7696"/>
    <w:rsid w:val="007D11AB"/>
    <w:rsid w:val="007E649F"/>
    <w:rsid w:val="007F5DCA"/>
    <w:rsid w:val="00800363"/>
    <w:rsid w:val="008050E2"/>
    <w:rsid w:val="008074E2"/>
    <w:rsid w:val="0081137D"/>
    <w:rsid w:val="00814A87"/>
    <w:rsid w:val="008200AB"/>
    <w:rsid w:val="00824960"/>
    <w:rsid w:val="008421F6"/>
    <w:rsid w:val="0085249C"/>
    <w:rsid w:val="008609B1"/>
    <w:rsid w:val="008850A7"/>
    <w:rsid w:val="00890BE1"/>
    <w:rsid w:val="008B13AE"/>
    <w:rsid w:val="008E1B1B"/>
    <w:rsid w:val="008F4B4F"/>
    <w:rsid w:val="009003DE"/>
    <w:rsid w:val="00900A56"/>
    <w:rsid w:val="00900C6C"/>
    <w:rsid w:val="00903060"/>
    <w:rsid w:val="00910407"/>
    <w:rsid w:val="00931A49"/>
    <w:rsid w:val="009342F4"/>
    <w:rsid w:val="009378D7"/>
    <w:rsid w:val="00937E35"/>
    <w:rsid w:val="00950D54"/>
    <w:rsid w:val="00965A58"/>
    <w:rsid w:val="009726ED"/>
    <w:rsid w:val="0098526F"/>
    <w:rsid w:val="00985709"/>
    <w:rsid w:val="009B337F"/>
    <w:rsid w:val="009B5F96"/>
    <w:rsid w:val="009B7116"/>
    <w:rsid w:val="009E4EC0"/>
    <w:rsid w:val="009F30A1"/>
    <w:rsid w:val="009F70E6"/>
    <w:rsid w:val="00A126F1"/>
    <w:rsid w:val="00A159D1"/>
    <w:rsid w:val="00A20D01"/>
    <w:rsid w:val="00A20D18"/>
    <w:rsid w:val="00A31F63"/>
    <w:rsid w:val="00A40739"/>
    <w:rsid w:val="00A41851"/>
    <w:rsid w:val="00A41D24"/>
    <w:rsid w:val="00A524AE"/>
    <w:rsid w:val="00A72107"/>
    <w:rsid w:val="00A800BE"/>
    <w:rsid w:val="00A862D3"/>
    <w:rsid w:val="00AA67B4"/>
    <w:rsid w:val="00AA74BB"/>
    <w:rsid w:val="00AC262E"/>
    <w:rsid w:val="00AC499F"/>
    <w:rsid w:val="00AD1A15"/>
    <w:rsid w:val="00AD3E37"/>
    <w:rsid w:val="00AD50A7"/>
    <w:rsid w:val="00AD6365"/>
    <w:rsid w:val="00AE0D3F"/>
    <w:rsid w:val="00B00BA1"/>
    <w:rsid w:val="00B06646"/>
    <w:rsid w:val="00B13811"/>
    <w:rsid w:val="00B153F3"/>
    <w:rsid w:val="00B231F7"/>
    <w:rsid w:val="00B34759"/>
    <w:rsid w:val="00B46E14"/>
    <w:rsid w:val="00B56B42"/>
    <w:rsid w:val="00BA1D3E"/>
    <w:rsid w:val="00BB01F6"/>
    <w:rsid w:val="00BD0EFD"/>
    <w:rsid w:val="00C117D8"/>
    <w:rsid w:val="00C31CEB"/>
    <w:rsid w:val="00C609E1"/>
    <w:rsid w:val="00C626B6"/>
    <w:rsid w:val="00C63D92"/>
    <w:rsid w:val="00C70907"/>
    <w:rsid w:val="00C72E85"/>
    <w:rsid w:val="00C742B1"/>
    <w:rsid w:val="00C75471"/>
    <w:rsid w:val="00C81032"/>
    <w:rsid w:val="00CB66DA"/>
    <w:rsid w:val="00CC469C"/>
    <w:rsid w:val="00CD57DA"/>
    <w:rsid w:val="00D01D38"/>
    <w:rsid w:val="00D04733"/>
    <w:rsid w:val="00D23B78"/>
    <w:rsid w:val="00D319F5"/>
    <w:rsid w:val="00D5216B"/>
    <w:rsid w:val="00D5462C"/>
    <w:rsid w:val="00D67821"/>
    <w:rsid w:val="00D767EF"/>
    <w:rsid w:val="00D77CB3"/>
    <w:rsid w:val="00D91711"/>
    <w:rsid w:val="00DA4B0B"/>
    <w:rsid w:val="00DB1E3D"/>
    <w:rsid w:val="00DB21D8"/>
    <w:rsid w:val="00DC4E0B"/>
    <w:rsid w:val="00DC7051"/>
    <w:rsid w:val="00DD1424"/>
    <w:rsid w:val="00E06A45"/>
    <w:rsid w:val="00E10BA5"/>
    <w:rsid w:val="00E16C16"/>
    <w:rsid w:val="00E540E9"/>
    <w:rsid w:val="00E6105C"/>
    <w:rsid w:val="00E8200B"/>
    <w:rsid w:val="00E921DF"/>
    <w:rsid w:val="00EB2BEA"/>
    <w:rsid w:val="00ED14F0"/>
    <w:rsid w:val="00ED5877"/>
    <w:rsid w:val="00F10C38"/>
    <w:rsid w:val="00F11A9F"/>
    <w:rsid w:val="00F11BA4"/>
    <w:rsid w:val="00F12C5E"/>
    <w:rsid w:val="00F17A0B"/>
    <w:rsid w:val="00F21D86"/>
    <w:rsid w:val="00F23B65"/>
    <w:rsid w:val="00F50BC6"/>
    <w:rsid w:val="00F7422B"/>
    <w:rsid w:val="00F90451"/>
    <w:rsid w:val="00F94DD4"/>
    <w:rsid w:val="00FD5D32"/>
    <w:rsid w:val="00FE2FC5"/>
    <w:rsid w:val="00FE3A38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73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473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4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47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CCB</dc:creator>
  <cp:lastModifiedBy>吴筱波</cp:lastModifiedBy>
  <cp:revision>3</cp:revision>
  <dcterms:created xsi:type="dcterms:W3CDTF">2017-04-24T06:37:00Z</dcterms:created>
  <dcterms:modified xsi:type="dcterms:W3CDTF">2017-04-28T07:12:00Z</dcterms:modified>
</cp:coreProperties>
</file>